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BF23" w14:textId="77777777" w:rsidR="00F64108" w:rsidRPr="00FD16FA" w:rsidRDefault="003E5ACE">
      <w:pPr>
        <w:rPr>
          <w:rFonts w:ascii="Times New Roman" w:hAnsi="Times New Roman" w:cs="Times New Roman"/>
          <w:b/>
          <w:lang w:val="en-US"/>
        </w:rPr>
      </w:pPr>
      <w:r w:rsidRPr="003E5ACE">
        <w:rPr>
          <w:rFonts w:ascii="Times New Roman" w:hAnsi="Times New Roman" w:cs="Times New Roman"/>
          <w:b/>
          <w:lang w:val="en-US"/>
        </w:rPr>
        <w:t>TRANSLINE TECHNOLOGIES LIMITED</w:t>
      </w:r>
      <w:r w:rsidR="00902FC6" w:rsidRPr="00902FC6">
        <w:rPr>
          <w:rFonts w:ascii="Times New Roman" w:hAnsi="Times New Roman" w:cs="Times New Roman"/>
          <w:b/>
          <w:lang w:val="en-US"/>
        </w:rPr>
        <w:t xml:space="preserve"> </w:t>
      </w:r>
      <w:r w:rsidR="00FD16FA" w:rsidRPr="00FD16FA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247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751"/>
      </w:tblGrid>
      <w:tr w:rsidR="005E25B3" w:rsidRPr="00312E5E" w14:paraId="39C9C38D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0915C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5429F" w14:textId="77777777" w:rsidR="00361CDD" w:rsidRPr="00312E5E" w:rsidRDefault="003E5AC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TRANSLINE TECHNOLOGIES LIMITED</w:t>
            </w:r>
          </w:p>
        </w:tc>
      </w:tr>
      <w:tr w:rsidR="005E25B3" w:rsidRPr="00312E5E" w14:paraId="2C2CAD3E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FC062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42001" w14:textId="77777777" w:rsidR="00361CDD" w:rsidRPr="00312E5E" w:rsidRDefault="00EF4F23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 SERVICES and BIOMETRICS Solutions Company</w:t>
            </w:r>
          </w:p>
        </w:tc>
      </w:tr>
      <w:tr w:rsidR="005E25B3" w:rsidRPr="00312E5E" w14:paraId="48EF7FE6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EE60F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CB2AD" w14:textId="77777777" w:rsidR="00361CDD" w:rsidRPr="00312E5E" w:rsidRDefault="001F2D1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INE0OR401022</w:t>
            </w:r>
          </w:p>
        </w:tc>
      </w:tr>
      <w:tr w:rsidR="005E25B3" w:rsidRPr="00312E5E" w14:paraId="6E045BFA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A6782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1AE9B" w14:textId="77777777" w:rsidR="00361CDD" w:rsidRPr="00312E5E" w:rsidRDefault="001F2D1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2/-</w:t>
            </w:r>
          </w:p>
        </w:tc>
      </w:tr>
      <w:tr w:rsidR="005E25B3" w:rsidRPr="00312E5E" w14:paraId="4C74EE9A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986B3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144AF" w14:textId="77777777" w:rsidR="00361CDD" w:rsidRPr="00312E5E" w:rsidRDefault="00312E5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ARUN GUPTA</w:t>
            </w:r>
          </w:p>
        </w:tc>
      </w:tr>
      <w:tr w:rsidR="005E25B3" w:rsidRPr="00312E5E" w14:paraId="7E129E7F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25BB1" w14:textId="77777777" w:rsidR="00361CDD" w:rsidRPr="00312E5E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475A9" w14:textId="77777777" w:rsidR="00361CDD" w:rsidRPr="00312E5E" w:rsidRDefault="00312E5E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F660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www.translineindia.com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5E25B3" w:rsidRPr="00312E5E" w14:paraId="1B83B832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760A1" w14:textId="77777777" w:rsidR="00361CDD" w:rsidRPr="00312E5E" w:rsidRDefault="00FD16F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C8F1" w14:textId="77777777" w:rsidR="00361CDD" w:rsidRPr="00312E5E" w:rsidRDefault="001F2D1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 February, 2001</w:t>
            </w:r>
          </w:p>
        </w:tc>
      </w:tr>
      <w:tr w:rsidR="005E25B3" w:rsidRPr="00312E5E" w14:paraId="075D2BAC" w14:textId="77777777" w:rsidTr="00FD16FA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0632" w14:textId="77777777" w:rsidR="00FB344A" w:rsidRPr="00312E5E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7034" w14:textId="77777777" w:rsidR="00FB344A" w:rsidRPr="00312E5E" w:rsidRDefault="001F2D17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23-ASHIVAJI MARG , 3</w:t>
            </w: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FLOOR, DELHI,,NEW DELHI- 110015</w:t>
            </w:r>
          </w:p>
        </w:tc>
      </w:tr>
    </w:tbl>
    <w:p w14:paraId="1C61227A" w14:textId="77777777" w:rsidR="00361CDD" w:rsidRPr="00312E5E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574769D" w14:textId="77777777" w:rsidR="00FB344A" w:rsidRPr="00312E5E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6210"/>
      </w:tblGrid>
      <w:tr w:rsidR="00351085" w:rsidRPr="00312E5E" w14:paraId="502F8178" w14:textId="77777777" w:rsidTr="00B71C16">
        <w:tc>
          <w:tcPr>
            <w:tcW w:w="4068" w:type="dxa"/>
          </w:tcPr>
          <w:p w14:paraId="6FF74C22" w14:textId="77777777" w:rsidR="00351085" w:rsidRPr="00312E5E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6210" w:type="dxa"/>
          </w:tcPr>
          <w:p w14:paraId="7D30B227" w14:textId="77777777" w:rsidR="00351085" w:rsidRPr="00312E5E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12E5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FD16FA" w:rsidRPr="00312E5E" w14:paraId="33F4A6EA" w14:textId="77777777" w:rsidTr="00B71C16">
        <w:tc>
          <w:tcPr>
            <w:tcW w:w="4068" w:type="dxa"/>
            <w:vAlign w:val="bottom"/>
          </w:tcPr>
          <w:p w14:paraId="4986C9CF" w14:textId="77777777" w:rsidR="00FD16FA" w:rsidRPr="00312E5E" w:rsidRDefault="001F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ARUN GUPTA</w:t>
            </w:r>
          </w:p>
        </w:tc>
        <w:tc>
          <w:tcPr>
            <w:tcW w:w="6210" w:type="dxa"/>
          </w:tcPr>
          <w:p w14:paraId="52F8F5A5" w14:textId="77777777" w:rsidR="00FD16FA" w:rsidRPr="00312E5E" w:rsidRDefault="00B7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 xml:space="preserve">CHAIRMAN &amp; </w:t>
            </w:r>
            <w:r w:rsidR="00FD16FA" w:rsidRPr="00312E5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EF4F23" w:rsidRPr="00312E5E" w14:paraId="0D2C3494" w14:textId="77777777" w:rsidTr="00B71C16">
        <w:tc>
          <w:tcPr>
            <w:tcW w:w="4068" w:type="dxa"/>
            <w:vAlign w:val="bottom"/>
          </w:tcPr>
          <w:p w14:paraId="4BB42F08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AMITA GUPTA</w:t>
            </w:r>
          </w:p>
        </w:tc>
        <w:tc>
          <w:tcPr>
            <w:tcW w:w="6210" w:type="dxa"/>
          </w:tcPr>
          <w:p w14:paraId="5A7D1F72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EF4F23" w:rsidRPr="00312E5E" w14:paraId="7D1DB527" w14:textId="77777777" w:rsidTr="00B71C16">
        <w:tc>
          <w:tcPr>
            <w:tcW w:w="4068" w:type="dxa"/>
            <w:vAlign w:val="bottom"/>
          </w:tcPr>
          <w:p w14:paraId="73E9D546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BHIMSAIN GOYAL</w:t>
            </w:r>
          </w:p>
        </w:tc>
        <w:tc>
          <w:tcPr>
            <w:tcW w:w="6210" w:type="dxa"/>
          </w:tcPr>
          <w:p w14:paraId="6CA7D184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EF4F23" w:rsidRPr="00312E5E" w14:paraId="1B8A4F38" w14:textId="77777777" w:rsidTr="00B71C16">
        <w:tc>
          <w:tcPr>
            <w:tcW w:w="4068" w:type="dxa"/>
            <w:vAlign w:val="bottom"/>
          </w:tcPr>
          <w:p w14:paraId="77BB9146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SATISH SHARMA</w:t>
            </w:r>
          </w:p>
        </w:tc>
        <w:tc>
          <w:tcPr>
            <w:tcW w:w="6210" w:type="dxa"/>
          </w:tcPr>
          <w:p w14:paraId="71C13139" w14:textId="77777777" w:rsidR="00EF4F23" w:rsidRPr="00312E5E" w:rsidRDefault="00EF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FD16FA" w:rsidRPr="00312E5E" w14:paraId="454C0D85" w14:textId="77777777" w:rsidTr="00B71C16">
        <w:tc>
          <w:tcPr>
            <w:tcW w:w="4068" w:type="dxa"/>
            <w:vAlign w:val="bottom"/>
          </w:tcPr>
          <w:p w14:paraId="240DE665" w14:textId="77777777" w:rsidR="00FD16FA" w:rsidRPr="00312E5E" w:rsidRDefault="001F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>RAJESH THAKUR</w:t>
            </w:r>
          </w:p>
        </w:tc>
        <w:tc>
          <w:tcPr>
            <w:tcW w:w="6210" w:type="dxa"/>
          </w:tcPr>
          <w:p w14:paraId="444C7C5E" w14:textId="77777777" w:rsidR="00FD16FA" w:rsidRPr="00312E5E" w:rsidRDefault="00FD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5E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</w:tr>
    </w:tbl>
    <w:p w14:paraId="76C1E385" w14:textId="77777777" w:rsidR="009A2468" w:rsidRDefault="009A2468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9E1499F" w14:textId="77777777" w:rsidR="009A2468" w:rsidRDefault="009A2468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746C707" w14:textId="77777777" w:rsidR="009A2468" w:rsidRDefault="001F2D17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 </w:t>
      </w:r>
      <w:proofErr w:type="spellStart"/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>Transline</w:t>
      </w:r>
      <w:proofErr w:type="spellEnd"/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Technologies Limited, </w:t>
      </w:r>
      <w:r w:rsidR="009A2468">
        <w:rPr>
          <w:rFonts w:ascii="Times New Roman" w:eastAsia="Times New Roman" w:hAnsi="Times New Roman" w:cs="Times New Roman"/>
          <w:sz w:val="24"/>
          <w:szCs w:val="24"/>
          <w:lang w:eastAsia="en-IN"/>
        </w:rPr>
        <w:t>it</w:t>
      </w:r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go beyond the ordinary to redefine the boundaries of technology. </w:t>
      </w:r>
    </w:p>
    <w:p w14:paraId="16A6F9F0" w14:textId="0835CC28" w:rsidR="001F2D17" w:rsidRPr="00312E5E" w:rsidRDefault="001F2D17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leaders in artificial intelligence (AI), biometrics, and cutting-edge </w:t>
      </w:r>
      <w:proofErr w:type="spellStart"/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>surveillance,</w:t>
      </w:r>
      <w:r w:rsidR="009A2468">
        <w:rPr>
          <w:rFonts w:ascii="Times New Roman" w:eastAsia="Times New Roman" w:hAnsi="Times New Roman" w:cs="Times New Roman"/>
          <w:sz w:val="24"/>
          <w:szCs w:val="24"/>
          <w:lang w:eastAsia="en-IN"/>
        </w:rPr>
        <w:t>it</w:t>
      </w:r>
      <w:proofErr w:type="spellEnd"/>
      <w:r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craft innovative solutions that empower businesses to thrive in an ever-evolving digital world.</w:t>
      </w:r>
    </w:p>
    <w:p w14:paraId="3E757D76" w14:textId="77777777" w:rsidR="009A2468" w:rsidRDefault="009A2468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Its</w:t>
      </w:r>
      <w:r w:rsidR="001F2D17"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expertise spans a diverse range of industries, from smart cities to railways, IoT to IT infrastructure, and beyond. </w:t>
      </w:r>
    </w:p>
    <w:p w14:paraId="1ECF1EFE" w14:textId="7DA1ACF7" w:rsidR="001F2D17" w:rsidRDefault="009A2468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It is</w:t>
      </w:r>
      <w:r w:rsidR="001F2D17" w:rsidRPr="00312E5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driven by a relentless commitment to innovation, supported by global certifications like ISO 9001:2000, ISO 14001:2004, ISO 20001:2005, ISO 27001:2005, and CMMI Level 5.</w:t>
      </w:r>
    </w:p>
    <w:p w14:paraId="06261288" w14:textId="77777777" w:rsidR="009A2468" w:rsidRPr="00312E5E" w:rsidRDefault="009A2468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AE4AF99" w14:textId="4124BACA" w:rsidR="001F2D17" w:rsidRDefault="009A2468" w:rsidP="006A088C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r w:rsidR="001F2D17"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vision is to provide ubiquitous, secure, and seamless access to information resources in all forms through a reliable and robust infrastructure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1F2D17"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>take the challenges and fight them with innovation, competence, experience, and dedication.</w:t>
      </w:r>
    </w:p>
    <w:p w14:paraId="0930BAAC" w14:textId="77777777" w:rsidR="009A2468" w:rsidRDefault="009A2468" w:rsidP="006A088C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F4064A" w14:textId="77777777" w:rsidR="009A2468" w:rsidRDefault="009A2468" w:rsidP="006A088C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Company</w:t>
      </w:r>
      <w:r w:rsidR="001F2D17"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believe in providing customized, end-to-end, affordable business solutions for our clients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1F2D17"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strive to constantly maintain high levels of quality and provide innovative and integrated solutions to be customer-friendly.</w:t>
      </w:r>
      <w:r w:rsidR="006A0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9A84E6" w14:textId="77777777" w:rsidR="009A2468" w:rsidRDefault="001F2D17" w:rsidP="006A088C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over two decades of visionary leadership, Arun Gupta laid the foundation of </w:t>
      </w:r>
      <w:proofErr w:type="spellStart"/>
      <w:r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>Transline</w:t>
      </w:r>
      <w:proofErr w:type="spellEnd"/>
      <w:r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Technologies to redefine how industries embrace technology</w:t>
      </w:r>
      <w:r w:rsidR="009A24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 foresight has propelled the company into diverse domains such as Biometric Solutions, IoT, AI, and Smart Surveillance.</w:t>
      </w:r>
    </w:p>
    <w:p w14:paraId="02313257" w14:textId="278D4B9D" w:rsidR="006A088C" w:rsidRDefault="001F2D17" w:rsidP="006A088C">
      <w:pPr>
        <w:spacing w:after="0" w:line="240" w:lineRule="auto"/>
        <w:textAlignment w:val="top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</w:pPr>
      <w:r w:rsidRPr="00312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pioneer in fostering impactful government partnerships and delivering tailored, future-ready solutions, his leadership inspires innovation, growth, and excellence.</w:t>
      </w:r>
      <w:r w:rsidR="006A088C" w:rsidRPr="006A0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464D819" w14:textId="77777777" w:rsidR="001F2D17" w:rsidRPr="00312E5E" w:rsidRDefault="006A088C" w:rsidP="006A088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 wp14:anchorId="1BC2FC2C" wp14:editId="2250DA3C">
            <wp:extent cx="2105025" cy="1400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59" cy="14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D17" w:rsidRPr="00312E5E" w:rsidSect="00FD1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9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1F2D17"/>
    <w:rsid w:val="002C5DC3"/>
    <w:rsid w:val="00312E5E"/>
    <w:rsid w:val="00351085"/>
    <w:rsid w:val="00361CDD"/>
    <w:rsid w:val="003E5ACE"/>
    <w:rsid w:val="004E0DC3"/>
    <w:rsid w:val="00543053"/>
    <w:rsid w:val="005E25B3"/>
    <w:rsid w:val="00683974"/>
    <w:rsid w:val="006A088C"/>
    <w:rsid w:val="006C25B3"/>
    <w:rsid w:val="006C669D"/>
    <w:rsid w:val="006D0576"/>
    <w:rsid w:val="00712C7C"/>
    <w:rsid w:val="00771CF6"/>
    <w:rsid w:val="007D1BEE"/>
    <w:rsid w:val="00881720"/>
    <w:rsid w:val="00902FC6"/>
    <w:rsid w:val="00975F60"/>
    <w:rsid w:val="009A2468"/>
    <w:rsid w:val="00A92EFC"/>
    <w:rsid w:val="00B53C27"/>
    <w:rsid w:val="00B71C16"/>
    <w:rsid w:val="00C4225A"/>
    <w:rsid w:val="00E830C8"/>
    <w:rsid w:val="00EF4F23"/>
    <w:rsid w:val="00F64108"/>
    <w:rsid w:val="00F71A9A"/>
    <w:rsid w:val="00FB344A"/>
    <w:rsid w:val="00FD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3868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27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4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4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0383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ransline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12</cp:revision>
  <dcterms:created xsi:type="dcterms:W3CDTF">2025-01-29T04:48:00Z</dcterms:created>
  <dcterms:modified xsi:type="dcterms:W3CDTF">2025-02-03T08:44:00Z</dcterms:modified>
</cp:coreProperties>
</file>